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snapToGrid w:val="0"/>
        <w:widowControl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  <w:lang w:eastAsia="zh-CN"/>
        </w:rPr>
        <w:t>藏高集团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4"/>
          <w:lang w:val="en-US" w:eastAsia="zh-CN"/>
        </w:rPr>
        <w:t>2026年社会招聘计划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0"/>
          <w:szCs w:val="40"/>
        </w:rPr>
        <w:t>表</w:t>
      </w:r>
    </w:p>
    <w:tbl>
      <w:tblPr>
        <w:tblStyle w:val="4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4321"/>
        <w:gridCol w:w="898"/>
        <w:gridCol w:w="1056"/>
        <w:gridCol w:w="927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专业能力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工作地点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exac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建设管理类</w:t>
            </w:r>
          </w:p>
        </w:tc>
        <w:tc>
          <w:tcPr>
            <w:tcW w:w="4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35周岁以下（截至2026年3月31日）；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大学本科及以上学历；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土木工程类专业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具有1年及以上工作经验，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熟悉公路行业相关标准和规范，具有较强的专业知识和技术业务能力，熟练操作CAD等工程软件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具有大型央国企工作经历优先。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lang w:eastAsia="zh-CN"/>
              </w:rPr>
              <w:t>藏高集团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所属企业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四川省内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服从公司内部调剂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60317"/>
    <w:multiLevelType w:val="singleLevel"/>
    <w:tmpl w:val="2696031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2464"/>
    <w:rsid w:val="023B605D"/>
    <w:rsid w:val="038764D5"/>
    <w:rsid w:val="06406342"/>
    <w:rsid w:val="08D140AC"/>
    <w:rsid w:val="0C4E34DD"/>
    <w:rsid w:val="119C11C5"/>
    <w:rsid w:val="13FE5C5E"/>
    <w:rsid w:val="162A6D1C"/>
    <w:rsid w:val="19683A5A"/>
    <w:rsid w:val="1EAD6C18"/>
    <w:rsid w:val="21AB380B"/>
    <w:rsid w:val="28057E1A"/>
    <w:rsid w:val="280668A2"/>
    <w:rsid w:val="2C89337F"/>
    <w:rsid w:val="447F148B"/>
    <w:rsid w:val="45ED77DA"/>
    <w:rsid w:val="47B56888"/>
    <w:rsid w:val="49C720CE"/>
    <w:rsid w:val="4E8619FE"/>
    <w:rsid w:val="54291593"/>
    <w:rsid w:val="542D6056"/>
    <w:rsid w:val="564F20BF"/>
    <w:rsid w:val="58331B4D"/>
    <w:rsid w:val="5962537E"/>
    <w:rsid w:val="5F832464"/>
    <w:rsid w:val="631C4EAF"/>
    <w:rsid w:val="68380F8B"/>
    <w:rsid w:val="6A9D3AC2"/>
    <w:rsid w:val="6B696109"/>
    <w:rsid w:val="72B50A47"/>
    <w:rsid w:val="73867D36"/>
    <w:rsid w:val="7950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蜀道投资集团有限责任公司总公司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2026-03-30T01:31:00Z</dcterms:created>
  <dc:creator>卢欣</dc:creator>
  <cp:lastModifiedBy>卢欣</cp:lastModifiedBy>
  <dcterms:modified xsi:type="dcterms:W3CDTF">2026-03-30T01:32:17Z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23FD10C5BE6149C7B64A45B154A7818C</vt:lpwstr>
  </property>
</Properties>
</file>